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F36B9" w14:textId="77777777" w:rsidR="003E55A0" w:rsidRDefault="00000000" w:rsidP="002B2A27">
      <w:pPr>
        <w:spacing w:after="40"/>
        <w:jc w:val="left"/>
      </w:pPr>
      <w:r>
        <w:rPr>
          <w:b/>
          <w:color w:val="7A5A00"/>
          <w:rtl/>
        </w:rPr>
        <w:t>دليل تشغيل مالي</w:t>
      </w:r>
    </w:p>
    <w:p w14:paraId="05F35C5C" w14:textId="77777777" w:rsidR="003E55A0" w:rsidRDefault="00000000" w:rsidP="002B2A27">
      <w:pPr>
        <w:keepNext/>
        <w:jc w:val="left"/>
      </w:pPr>
      <w:r>
        <w:rPr>
          <w:b/>
          <w:sz w:val="56"/>
          <w:rtl/>
        </w:rPr>
        <w:t>دليل الدورة المالية في نظام SIMK</w:t>
      </w:r>
    </w:p>
    <w:p w14:paraId="642AE05B" w14:textId="77777777" w:rsidR="003E55A0" w:rsidRDefault="00000000" w:rsidP="002B2A27">
      <w:pPr>
        <w:keepNext/>
        <w:spacing w:after="320"/>
        <w:jc w:val="left"/>
      </w:pPr>
      <w:r>
        <w:rPr>
          <w:color w:val="5E6C84"/>
          <w:sz w:val="28"/>
          <w:rtl/>
        </w:rPr>
        <w:t>من العقد إلى الفاتورة ثم التحصيل والتسوية</w:t>
      </w:r>
    </w:p>
    <w:p w14:paraId="5BEDDFF8" w14:textId="77777777" w:rsidR="003E55A0" w:rsidRDefault="00000000" w:rsidP="002B2A27">
      <w:pPr>
        <w:spacing w:after="60"/>
        <w:jc w:val="left"/>
      </w:pPr>
      <w:r>
        <w:rPr>
          <w:b/>
          <w:color w:val="1F4D78"/>
          <w:sz w:val="21"/>
          <w:rtl/>
        </w:rPr>
        <w:t>موجّه إلى: مسؤولي وموظفي تسيير الممتلكات والمداخيل البلدية</w:t>
      </w:r>
    </w:p>
    <w:p w14:paraId="4FB60FEC" w14:textId="77777777" w:rsidR="003E55A0" w:rsidRDefault="00000000" w:rsidP="002B2A27">
      <w:pPr>
        <w:spacing w:after="240"/>
        <w:jc w:val="left"/>
      </w:pPr>
      <w:r>
        <w:rPr>
          <w:color w:val="5E6C84"/>
          <w:sz w:val="20"/>
          <w:rtl/>
        </w:rPr>
        <w:t>الإصدار: يوليو 2026  |  الغرض: توحيد مسار الفوترة والتحصيل داخل النظام</w:t>
      </w:r>
    </w:p>
    <w:p w14:paraId="168DC0FB" w14:textId="77777777" w:rsidR="003E55A0" w:rsidRDefault="00000000" w:rsidP="002B2A27">
      <w:pPr>
        <w:pBdr>
          <w:right w:val="single" w:sz="18" w:space="8" w:color="2E74B5"/>
        </w:pBdr>
        <w:shd w:val="clear" w:color="auto" w:fill="F4F6F9"/>
        <w:spacing w:before="160" w:after="200"/>
        <w:jc w:val="left"/>
      </w:pPr>
      <w:r>
        <w:rPr>
          <w:b/>
          <w:color w:val="2E74B5"/>
          <w:rtl/>
        </w:rPr>
        <w:t xml:space="preserve">القاعدة الأساسية: </w:t>
      </w:r>
      <w:r>
        <w:rPr>
          <w:rtl/>
        </w:rPr>
        <w:t>العقد ينشئ الالتزام، والفاتورة تثبت المبلغ المستحق، والدفع يثبت المال المحصل فعليا. لذلك لا تعد الفاتورة وحدها إيرادا محصلا في لوحة القيادة.</w:t>
      </w:r>
    </w:p>
    <w:p w14:paraId="57311468" w14:textId="77777777" w:rsidR="003E55A0" w:rsidRDefault="00000000" w:rsidP="002B2A27">
      <w:pPr>
        <w:pStyle w:val="Heading1"/>
        <w:jc w:val="left"/>
      </w:pPr>
      <w:r>
        <w:rPr>
          <w:rFonts w:ascii="Arial" w:eastAsia="Arial" w:hAnsi="Arial" w:cs="Arial"/>
          <w:rtl/>
        </w:rPr>
        <w:t>المسار الصحيح في ست خطوات</w:t>
      </w:r>
    </w:p>
    <w:p w14:paraId="10E8AE9A" w14:textId="77777777" w:rsidR="003E55A0" w:rsidRDefault="00000000" w:rsidP="002B2A27">
      <w:pPr>
        <w:numPr>
          <w:ilvl w:val="0"/>
          <w:numId w:val="1"/>
        </w:numPr>
        <w:spacing w:after="80"/>
        <w:jc w:val="left"/>
      </w:pPr>
      <w:r>
        <w:rPr>
          <w:rtl/>
        </w:rPr>
        <w:t>إنشاء بطاقة الملك وبطاقة المستأجر والتحقق من صحة بياناتهما.</w:t>
      </w:r>
    </w:p>
    <w:p w14:paraId="497F1519" w14:textId="77777777" w:rsidR="003E55A0" w:rsidRDefault="00000000" w:rsidP="002B2A27">
      <w:pPr>
        <w:numPr>
          <w:ilvl w:val="0"/>
          <w:numId w:val="1"/>
        </w:numPr>
        <w:spacing w:after="80"/>
        <w:jc w:val="left"/>
      </w:pPr>
      <w:r>
        <w:rPr>
          <w:rtl/>
        </w:rPr>
        <w:t>إنشاء عقد نشط يربط المستأجر بالملك ويحدد الإيجار والأعباء وتاريخ الاستحقاق.</w:t>
      </w:r>
    </w:p>
    <w:p w14:paraId="2B59410A" w14:textId="77777777" w:rsidR="003E55A0" w:rsidRDefault="00000000" w:rsidP="002B2A27">
      <w:pPr>
        <w:numPr>
          <w:ilvl w:val="0"/>
          <w:numId w:val="1"/>
        </w:numPr>
        <w:spacing w:after="80"/>
        <w:jc w:val="left"/>
      </w:pPr>
      <w:r>
        <w:rPr>
          <w:rtl/>
        </w:rPr>
        <w:t>إنشاء فاتورة للعقد عن كل فترة مستحقة. يمنع النظام إنشاء فاتورتين للعقد نفسه والشهر نفسه.</w:t>
      </w:r>
    </w:p>
    <w:p w14:paraId="1A20F81F" w14:textId="77777777" w:rsidR="003E55A0" w:rsidRDefault="00000000" w:rsidP="002B2A27">
      <w:pPr>
        <w:numPr>
          <w:ilvl w:val="0"/>
          <w:numId w:val="1"/>
        </w:numPr>
        <w:spacing w:after="80"/>
        <w:jc w:val="left"/>
      </w:pPr>
      <w:r>
        <w:rPr>
          <w:rtl/>
        </w:rPr>
        <w:t>عند استلام المال فعليا، تسجيل دفع من قسم المدفوعات بالقيمة والتاريخ والطريقة الصحيحة.</w:t>
      </w:r>
    </w:p>
    <w:p w14:paraId="7DDB8EC8" w14:textId="77777777" w:rsidR="003E55A0" w:rsidRDefault="00000000" w:rsidP="002B2A27">
      <w:pPr>
        <w:numPr>
          <w:ilvl w:val="0"/>
          <w:numId w:val="1"/>
        </w:numPr>
        <w:spacing w:after="80"/>
        <w:jc w:val="left"/>
      </w:pPr>
      <w:r>
        <w:rPr>
          <w:rtl/>
        </w:rPr>
        <w:t>يوزع النظام الدفع على أقدم الفواتير غير المسددة ويحدث حالة كل فاتورة تلقائيا.</w:t>
      </w:r>
    </w:p>
    <w:p w14:paraId="6B018078" w14:textId="77777777" w:rsidR="003E55A0" w:rsidRDefault="00000000" w:rsidP="002B2A27">
      <w:pPr>
        <w:numPr>
          <w:ilvl w:val="0"/>
          <w:numId w:val="1"/>
        </w:numPr>
        <w:spacing w:after="80"/>
        <w:jc w:val="left"/>
      </w:pPr>
      <w:r>
        <w:rPr>
          <w:rtl/>
        </w:rPr>
        <w:t>مراجعة لوحة القيادة والتقارير وطباعة الوصل ثم إجراء المطابقة الدورية.</w:t>
      </w:r>
    </w:p>
    <w:p w14:paraId="33AA7880" w14:textId="77777777" w:rsidR="003E55A0" w:rsidRDefault="00000000" w:rsidP="002B2A27">
      <w:pPr>
        <w:pStyle w:val="Heading1"/>
        <w:jc w:val="left"/>
      </w:pPr>
      <w:r>
        <w:rPr>
          <w:rFonts w:ascii="Arial" w:eastAsia="Arial" w:hAnsi="Arial" w:cs="Arial"/>
          <w:rtl/>
        </w:rPr>
        <w:t>ماذا يمثل كل عنصر؟</w:t>
      </w:r>
    </w:p>
    <w:p w14:paraId="2DDD988C" w14:textId="77777777" w:rsidR="003E55A0" w:rsidRDefault="00000000" w:rsidP="002B2A27">
      <w:pPr>
        <w:pStyle w:val="Heading2"/>
        <w:jc w:val="left"/>
      </w:pPr>
      <w:r>
        <w:rPr>
          <w:rFonts w:ascii="Arial" w:eastAsia="Arial" w:hAnsi="Arial" w:cs="Arial"/>
          <w:rtl/>
        </w:rPr>
        <w:t>العقد</w:t>
      </w:r>
    </w:p>
    <w:p w14:paraId="293208BB" w14:textId="77777777" w:rsidR="003E55A0" w:rsidRDefault="00000000" w:rsidP="002B2A27">
      <w:pPr>
        <w:jc w:val="left"/>
      </w:pPr>
      <w:r>
        <w:rPr>
          <w:rtl/>
        </w:rPr>
        <w:t>العقد هو الأساس القانوني والتشغيلي. يحدد هوية المستأجر والملك، فترة الانتفاع، الإيجار الشهري، الأعباء، يوم الاستحقاق، وطريقة التجديد. إنشاء العقد لا يعني أن البلدية قبضت مالا، ولا يضيف إيرادا إلى لوحة القيادة.</w:t>
      </w:r>
    </w:p>
    <w:p w14:paraId="7F85A78D" w14:textId="77777777" w:rsidR="003E55A0" w:rsidRDefault="00000000" w:rsidP="002B2A27">
      <w:pPr>
        <w:pStyle w:val="Heading2"/>
        <w:jc w:val="left"/>
      </w:pPr>
      <w:r>
        <w:rPr>
          <w:rFonts w:ascii="Arial" w:eastAsia="Arial" w:hAnsi="Arial" w:cs="Arial"/>
          <w:rtl/>
        </w:rPr>
        <w:t>الفاتورة</w:t>
      </w:r>
    </w:p>
    <w:p w14:paraId="4579C036" w14:textId="77777777" w:rsidR="003E55A0" w:rsidRDefault="00000000" w:rsidP="002B2A27">
      <w:pPr>
        <w:jc w:val="left"/>
      </w:pPr>
      <w:r>
        <w:rPr>
          <w:rtl/>
        </w:rPr>
        <w:t>الفاتورة تسجل حق البلدية المالي عن فترة محددة. عند إنشائها يظهر إجمالي المبلغ، المدفوع، والمتبقي. إذا لم يسجل أي دفع، يبقى كامل المبلغ ضمن المستحقات حتى لو كانت الفاتورة صادرة بصورة صحيحة.</w:t>
      </w:r>
    </w:p>
    <w:p w14:paraId="6ACFB859" w14:textId="77777777" w:rsidR="003E55A0" w:rsidRDefault="00000000" w:rsidP="002B2A27">
      <w:pPr>
        <w:pStyle w:val="Heading2"/>
        <w:jc w:val="left"/>
      </w:pPr>
      <w:r>
        <w:rPr>
          <w:rFonts w:ascii="Arial" w:eastAsia="Arial" w:hAnsi="Arial" w:cs="Arial"/>
          <w:rtl/>
        </w:rPr>
        <w:t>الدفع</w:t>
      </w:r>
    </w:p>
    <w:p w14:paraId="3DE01B47" w14:textId="77777777" w:rsidR="003E55A0" w:rsidRDefault="00000000" w:rsidP="002B2A27">
      <w:pPr>
        <w:jc w:val="left"/>
      </w:pPr>
      <w:r>
        <w:rPr>
          <w:rtl/>
        </w:rPr>
        <w:t>الدفع هو إثبات التحصيل الفعلي. وحدها المدفوعات المؤكدة تدخل في مؤشر الإيرادات المحصلة. عند تسجيل دفع صحيح، يربطه النظام بالعقد ويوزعه على الفواتير المفتوحة ويخفض المبلغ المتبقي.</w:t>
      </w:r>
    </w:p>
    <w:p w14:paraId="598350D4" w14:textId="77777777" w:rsidR="003E55A0" w:rsidRDefault="00000000" w:rsidP="002B2A27">
      <w:pPr>
        <w:pStyle w:val="Heading1"/>
        <w:jc w:val="left"/>
      </w:pPr>
      <w:r>
        <w:rPr>
          <w:rFonts w:ascii="Arial" w:eastAsia="Arial" w:hAnsi="Arial" w:cs="Arial"/>
          <w:rtl/>
        </w:rPr>
        <w:t>متى أستخدم الفواتير ومتى أستخدم المدفوعات؟</w:t>
      </w:r>
    </w:p>
    <w:tbl>
      <w:tblPr>
        <w:tblStyle w:val="TableGrid"/>
        <w:tblW w:w="9360" w:type="dxa"/>
        <w:tblInd w:w="120" w:type="dxa"/>
        <w:tblLayout w:type="fixed"/>
        <w:tblLook w:val="04A0" w:firstRow="1" w:lastRow="0" w:firstColumn="1" w:lastColumn="0" w:noHBand="0" w:noVBand="1"/>
      </w:tblPr>
      <w:tblGrid>
        <w:gridCol w:w="1900"/>
        <w:gridCol w:w="4200"/>
        <w:gridCol w:w="3260"/>
      </w:tblGrid>
      <w:tr w:rsidR="003E55A0" w14:paraId="10CA299F" w14:textId="77777777">
        <w:trPr>
          <w:tblHeader/>
        </w:trPr>
        <w:tc>
          <w:tcPr>
            <w:tcW w:w="1900" w:type="dxa"/>
            <w:shd w:val="clear" w:color="auto" w:fill="2E74B5"/>
            <w:tcMar>
              <w:top w:w="80" w:type="dxa"/>
              <w:left w:w="120" w:type="dxa"/>
              <w:bottom w:w="80" w:type="dxa"/>
              <w:right w:w="120" w:type="dxa"/>
            </w:tcMar>
            <w:vAlign w:val="center"/>
          </w:tcPr>
          <w:p w14:paraId="1DC0AD49" w14:textId="77777777" w:rsidR="003E55A0" w:rsidRDefault="00000000" w:rsidP="002B2A27">
            <w:pPr>
              <w:spacing w:before="40" w:after="40" w:line="276" w:lineRule="auto"/>
              <w:jc w:val="left"/>
            </w:pPr>
            <w:r>
              <w:rPr>
                <w:b/>
                <w:color w:val="FFFFFF"/>
                <w:sz w:val="20"/>
                <w:rtl/>
              </w:rPr>
              <w:t>الحالة</w:t>
            </w:r>
          </w:p>
        </w:tc>
        <w:tc>
          <w:tcPr>
            <w:tcW w:w="4200" w:type="dxa"/>
            <w:shd w:val="clear" w:color="auto" w:fill="2E74B5"/>
            <w:tcMar>
              <w:top w:w="80" w:type="dxa"/>
              <w:left w:w="120" w:type="dxa"/>
              <w:bottom w:w="80" w:type="dxa"/>
              <w:right w:w="120" w:type="dxa"/>
            </w:tcMar>
            <w:vAlign w:val="center"/>
          </w:tcPr>
          <w:p w14:paraId="03C47BF3" w14:textId="77777777" w:rsidR="003E55A0" w:rsidRDefault="00000000" w:rsidP="002B2A27">
            <w:pPr>
              <w:spacing w:before="40" w:after="40" w:line="276" w:lineRule="auto"/>
              <w:jc w:val="left"/>
            </w:pPr>
            <w:r>
              <w:rPr>
                <w:b/>
                <w:color w:val="FFFFFF"/>
                <w:sz w:val="20"/>
                <w:rtl/>
              </w:rPr>
              <w:t>الإجراء الصحيح في SIMK</w:t>
            </w:r>
          </w:p>
        </w:tc>
        <w:tc>
          <w:tcPr>
            <w:tcW w:w="3260" w:type="dxa"/>
            <w:shd w:val="clear" w:color="auto" w:fill="2E74B5"/>
            <w:tcMar>
              <w:top w:w="80" w:type="dxa"/>
              <w:left w:w="120" w:type="dxa"/>
              <w:bottom w:w="80" w:type="dxa"/>
              <w:right w:w="120" w:type="dxa"/>
            </w:tcMar>
            <w:vAlign w:val="center"/>
          </w:tcPr>
          <w:p w14:paraId="23D3D61F" w14:textId="77777777" w:rsidR="003E55A0" w:rsidRDefault="00000000" w:rsidP="002B2A27">
            <w:pPr>
              <w:spacing w:before="40" w:after="40" w:line="276" w:lineRule="auto"/>
              <w:jc w:val="left"/>
            </w:pPr>
            <w:r>
              <w:rPr>
                <w:b/>
                <w:color w:val="FFFFFF"/>
                <w:sz w:val="20"/>
                <w:rtl/>
              </w:rPr>
              <w:t>الأثر المالي</w:t>
            </w:r>
          </w:p>
        </w:tc>
      </w:tr>
      <w:tr w:rsidR="003E55A0" w14:paraId="18EAEAFD" w14:textId="77777777">
        <w:tc>
          <w:tcPr>
            <w:tcW w:w="1900" w:type="dxa"/>
            <w:tcMar>
              <w:top w:w="80" w:type="dxa"/>
              <w:left w:w="120" w:type="dxa"/>
              <w:bottom w:w="80" w:type="dxa"/>
              <w:right w:w="120" w:type="dxa"/>
            </w:tcMar>
            <w:vAlign w:val="center"/>
          </w:tcPr>
          <w:p w14:paraId="36AB81BE" w14:textId="77777777" w:rsidR="003E55A0" w:rsidRDefault="00000000" w:rsidP="002B2A27">
            <w:pPr>
              <w:spacing w:before="40" w:after="40" w:line="276" w:lineRule="auto"/>
              <w:jc w:val="left"/>
            </w:pPr>
            <w:r>
              <w:rPr>
                <w:sz w:val="20"/>
                <w:rtl/>
              </w:rPr>
              <w:lastRenderedPageBreak/>
              <w:t>توقيع عقد جديد</w:t>
            </w:r>
          </w:p>
        </w:tc>
        <w:tc>
          <w:tcPr>
            <w:tcW w:w="4200" w:type="dxa"/>
            <w:tcMar>
              <w:top w:w="80" w:type="dxa"/>
              <w:left w:w="120" w:type="dxa"/>
              <w:bottom w:w="80" w:type="dxa"/>
              <w:right w:w="120" w:type="dxa"/>
            </w:tcMar>
            <w:vAlign w:val="center"/>
          </w:tcPr>
          <w:p w14:paraId="6C9D2CB7" w14:textId="77777777" w:rsidR="003E55A0" w:rsidRDefault="00000000" w:rsidP="002B2A27">
            <w:pPr>
              <w:spacing w:before="40" w:after="40" w:line="276" w:lineRule="auto"/>
              <w:jc w:val="left"/>
            </w:pPr>
            <w:r>
              <w:rPr>
                <w:sz w:val="20"/>
                <w:rtl/>
              </w:rPr>
              <w:t>إنشاء العقد وتفعيله بعد التحقق من الملك والمستأجر والتواريخ.</w:t>
            </w:r>
          </w:p>
        </w:tc>
        <w:tc>
          <w:tcPr>
            <w:tcW w:w="3260" w:type="dxa"/>
            <w:tcMar>
              <w:top w:w="80" w:type="dxa"/>
              <w:left w:w="120" w:type="dxa"/>
              <w:bottom w:w="80" w:type="dxa"/>
              <w:right w:w="120" w:type="dxa"/>
            </w:tcMar>
            <w:vAlign w:val="center"/>
          </w:tcPr>
          <w:p w14:paraId="64C94863" w14:textId="77777777" w:rsidR="003E55A0" w:rsidRDefault="00000000" w:rsidP="002B2A27">
            <w:pPr>
              <w:spacing w:before="40" w:after="40" w:line="276" w:lineRule="auto"/>
              <w:jc w:val="left"/>
            </w:pPr>
            <w:r>
              <w:rPr>
                <w:sz w:val="20"/>
                <w:rtl/>
              </w:rPr>
              <w:t>لا توجد إيرادات ولا ذمم بعد.</w:t>
            </w:r>
          </w:p>
        </w:tc>
      </w:tr>
      <w:tr w:rsidR="003E55A0" w14:paraId="4679BE57" w14:textId="77777777">
        <w:tc>
          <w:tcPr>
            <w:tcW w:w="1900" w:type="dxa"/>
            <w:tcMar>
              <w:top w:w="80" w:type="dxa"/>
              <w:left w:w="120" w:type="dxa"/>
              <w:bottom w:w="80" w:type="dxa"/>
              <w:right w:w="120" w:type="dxa"/>
            </w:tcMar>
            <w:vAlign w:val="center"/>
          </w:tcPr>
          <w:p w14:paraId="0745AA67" w14:textId="77777777" w:rsidR="003E55A0" w:rsidRDefault="00000000" w:rsidP="002B2A27">
            <w:pPr>
              <w:spacing w:before="40" w:after="40" w:line="276" w:lineRule="auto"/>
              <w:jc w:val="left"/>
            </w:pPr>
            <w:r>
              <w:rPr>
                <w:sz w:val="20"/>
                <w:rtl/>
              </w:rPr>
              <w:t>حلول موعد الإيجار</w:t>
            </w:r>
          </w:p>
        </w:tc>
        <w:tc>
          <w:tcPr>
            <w:tcW w:w="4200" w:type="dxa"/>
            <w:tcMar>
              <w:top w:w="80" w:type="dxa"/>
              <w:left w:w="120" w:type="dxa"/>
              <w:bottom w:w="80" w:type="dxa"/>
              <w:right w:w="120" w:type="dxa"/>
            </w:tcMar>
            <w:vAlign w:val="center"/>
          </w:tcPr>
          <w:p w14:paraId="16A6F7A1" w14:textId="77777777" w:rsidR="003E55A0" w:rsidRDefault="00000000" w:rsidP="002B2A27">
            <w:pPr>
              <w:spacing w:before="40" w:after="40" w:line="276" w:lineRule="auto"/>
              <w:jc w:val="left"/>
            </w:pPr>
            <w:r>
              <w:rPr>
                <w:sz w:val="20"/>
                <w:rtl/>
              </w:rPr>
              <w:t>إنشاء فاتورة واحدة للعقد وللشهر المعني.</w:t>
            </w:r>
          </w:p>
        </w:tc>
        <w:tc>
          <w:tcPr>
            <w:tcW w:w="3260" w:type="dxa"/>
            <w:tcMar>
              <w:top w:w="80" w:type="dxa"/>
              <w:left w:w="120" w:type="dxa"/>
              <w:bottom w:w="80" w:type="dxa"/>
              <w:right w:w="120" w:type="dxa"/>
            </w:tcMar>
            <w:vAlign w:val="center"/>
          </w:tcPr>
          <w:p w14:paraId="1E769689" w14:textId="77777777" w:rsidR="003E55A0" w:rsidRDefault="00000000" w:rsidP="002B2A27">
            <w:pPr>
              <w:spacing w:before="40" w:after="40" w:line="276" w:lineRule="auto"/>
              <w:jc w:val="left"/>
            </w:pPr>
            <w:r>
              <w:rPr>
                <w:sz w:val="20"/>
                <w:rtl/>
              </w:rPr>
              <w:t>يرتفع المبلغ المستحق فقط.</w:t>
            </w:r>
          </w:p>
        </w:tc>
      </w:tr>
      <w:tr w:rsidR="003E55A0" w14:paraId="1556193A" w14:textId="77777777">
        <w:tc>
          <w:tcPr>
            <w:tcW w:w="1900" w:type="dxa"/>
            <w:tcMar>
              <w:top w:w="80" w:type="dxa"/>
              <w:left w:w="120" w:type="dxa"/>
              <w:bottom w:w="80" w:type="dxa"/>
              <w:right w:w="120" w:type="dxa"/>
            </w:tcMar>
            <w:vAlign w:val="center"/>
          </w:tcPr>
          <w:p w14:paraId="4787EEC4" w14:textId="77777777" w:rsidR="003E55A0" w:rsidRDefault="00000000" w:rsidP="002B2A27">
            <w:pPr>
              <w:spacing w:before="40" w:after="40" w:line="276" w:lineRule="auto"/>
              <w:jc w:val="left"/>
            </w:pPr>
            <w:r>
              <w:rPr>
                <w:sz w:val="20"/>
                <w:rtl/>
              </w:rPr>
              <w:t>استلام مبلغ فعلي</w:t>
            </w:r>
          </w:p>
        </w:tc>
        <w:tc>
          <w:tcPr>
            <w:tcW w:w="4200" w:type="dxa"/>
            <w:tcMar>
              <w:top w:w="80" w:type="dxa"/>
              <w:left w:w="120" w:type="dxa"/>
              <w:bottom w:w="80" w:type="dxa"/>
              <w:right w:w="120" w:type="dxa"/>
            </w:tcMar>
            <w:vAlign w:val="center"/>
          </w:tcPr>
          <w:p w14:paraId="44DFA2E7" w14:textId="77777777" w:rsidR="003E55A0" w:rsidRDefault="00000000" w:rsidP="002B2A27">
            <w:pPr>
              <w:spacing w:before="40" w:after="40" w:line="276" w:lineRule="auto"/>
              <w:jc w:val="left"/>
            </w:pPr>
            <w:r>
              <w:rPr>
                <w:sz w:val="20"/>
                <w:rtl/>
              </w:rPr>
              <w:t>تسجيل دفع مؤكد مع التاريخ والطريقة ورقم الوصل.</w:t>
            </w:r>
          </w:p>
        </w:tc>
        <w:tc>
          <w:tcPr>
            <w:tcW w:w="3260" w:type="dxa"/>
            <w:tcMar>
              <w:top w:w="80" w:type="dxa"/>
              <w:left w:w="120" w:type="dxa"/>
              <w:bottom w:w="80" w:type="dxa"/>
              <w:right w:w="120" w:type="dxa"/>
            </w:tcMar>
            <w:vAlign w:val="center"/>
          </w:tcPr>
          <w:p w14:paraId="52795F9E" w14:textId="77777777" w:rsidR="003E55A0" w:rsidRDefault="00000000" w:rsidP="002B2A27">
            <w:pPr>
              <w:spacing w:before="40" w:after="40" w:line="276" w:lineRule="auto"/>
              <w:jc w:val="left"/>
            </w:pPr>
            <w:r>
              <w:rPr>
                <w:sz w:val="20"/>
                <w:rtl/>
              </w:rPr>
              <w:t>ترتفع الإيرادات المحصلة وينخفض المتبقي.</w:t>
            </w:r>
          </w:p>
        </w:tc>
      </w:tr>
      <w:tr w:rsidR="003E55A0" w14:paraId="7579774B" w14:textId="77777777">
        <w:tc>
          <w:tcPr>
            <w:tcW w:w="1900" w:type="dxa"/>
            <w:tcMar>
              <w:top w:w="80" w:type="dxa"/>
              <w:left w:w="120" w:type="dxa"/>
              <w:bottom w:w="80" w:type="dxa"/>
              <w:right w:w="120" w:type="dxa"/>
            </w:tcMar>
            <w:vAlign w:val="center"/>
          </w:tcPr>
          <w:p w14:paraId="23127DF8" w14:textId="77777777" w:rsidR="003E55A0" w:rsidRDefault="00000000" w:rsidP="002B2A27">
            <w:pPr>
              <w:spacing w:before="40" w:after="40" w:line="276" w:lineRule="auto"/>
              <w:jc w:val="left"/>
            </w:pPr>
            <w:r>
              <w:rPr>
                <w:sz w:val="20"/>
                <w:rtl/>
              </w:rPr>
              <w:t>دفع جزئي</w:t>
            </w:r>
          </w:p>
        </w:tc>
        <w:tc>
          <w:tcPr>
            <w:tcW w:w="4200" w:type="dxa"/>
            <w:tcMar>
              <w:top w:w="80" w:type="dxa"/>
              <w:left w:w="120" w:type="dxa"/>
              <w:bottom w:w="80" w:type="dxa"/>
              <w:right w:w="120" w:type="dxa"/>
            </w:tcMar>
            <w:vAlign w:val="center"/>
          </w:tcPr>
          <w:p w14:paraId="177759E7" w14:textId="77777777" w:rsidR="003E55A0" w:rsidRDefault="00000000" w:rsidP="002B2A27">
            <w:pPr>
              <w:spacing w:before="40" w:after="40" w:line="276" w:lineRule="auto"/>
              <w:jc w:val="left"/>
            </w:pPr>
            <w:r>
              <w:rPr>
                <w:sz w:val="20"/>
                <w:rtl/>
              </w:rPr>
              <w:t>تسجيل المبلغ المقبوض كما هو دون تغيير إجمالي الفاتورة.</w:t>
            </w:r>
          </w:p>
        </w:tc>
        <w:tc>
          <w:tcPr>
            <w:tcW w:w="3260" w:type="dxa"/>
            <w:tcMar>
              <w:top w:w="80" w:type="dxa"/>
              <w:left w:w="120" w:type="dxa"/>
              <w:bottom w:w="80" w:type="dxa"/>
              <w:right w:w="120" w:type="dxa"/>
            </w:tcMar>
            <w:vAlign w:val="center"/>
          </w:tcPr>
          <w:p w14:paraId="58C0BF58" w14:textId="77777777" w:rsidR="003E55A0" w:rsidRDefault="00000000" w:rsidP="002B2A27">
            <w:pPr>
              <w:spacing w:before="40" w:after="40" w:line="276" w:lineRule="auto"/>
              <w:jc w:val="left"/>
            </w:pPr>
            <w:r>
              <w:rPr>
                <w:sz w:val="20"/>
                <w:rtl/>
              </w:rPr>
              <w:t>تظهر الفاتورة مدفوعة جزئيا.</w:t>
            </w:r>
          </w:p>
        </w:tc>
      </w:tr>
      <w:tr w:rsidR="003E55A0" w14:paraId="49200822" w14:textId="77777777">
        <w:tc>
          <w:tcPr>
            <w:tcW w:w="1900" w:type="dxa"/>
            <w:tcMar>
              <w:top w:w="80" w:type="dxa"/>
              <w:left w:w="120" w:type="dxa"/>
              <w:bottom w:w="80" w:type="dxa"/>
              <w:right w:w="120" w:type="dxa"/>
            </w:tcMar>
            <w:vAlign w:val="center"/>
          </w:tcPr>
          <w:p w14:paraId="4FE280C4" w14:textId="77777777" w:rsidR="003E55A0" w:rsidRDefault="00000000" w:rsidP="002B2A27">
            <w:pPr>
              <w:spacing w:before="40" w:after="40" w:line="276" w:lineRule="auto"/>
              <w:jc w:val="left"/>
            </w:pPr>
            <w:r>
              <w:rPr>
                <w:sz w:val="20"/>
                <w:rtl/>
              </w:rPr>
              <w:t>إلغاء دفع خاطئ</w:t>
            </w:r>
          </w:p>
        </w:tc>
        <w:tc>
          <w:tcPr>
            <w:tcW w:w="4200" w:type="dxa"/>
            <w:tcMar>
              <w:top w:w="80" w:type="dxa"/>
              <w:left w:w="120" w:type="dxa"/>
              <w:bottom w:w="80" w:type="dxa"/>
              <w:right w:w="120" w:type="dxa"/>
            </w:tcMar>
            <w:vAlign w:val="center"/>
          </w:tcPr>
          <w:p w14:paraId="3F72B73F" w14:textId="77777777" w:rsidR="003E55A0" w:rsidRDefault="00000000" w:rsidP="002B2A27">
            <w:pPr>
              <w:spacing w:before="40" w:after="40" w:line="276" w:lineRule="auto"/>
              <w:jc w:val="left"/>
            </w:pPr>
            <w:r>
              <w:rPr>
                <w:sz w:val="20"/>
                <w:rtl/>
              </w:rPr>
              <w:t>إلغاء الدفع من سجل المدفوعات، ثم تسجيل العملية الصحيحة.</w:t>
            </w:r>
          </w:p>
        </w:tc>
        <w:tc>
          <w:tcPr>
            <w:tcW w:w="3260" w:type="dxa"/>
            <w:tcMar>
              <w:top w:w="80" w:type="dxa"/>
              <w:left w:w="120" w:type="dxa"/>
              <w:bottom w:w="80" w:type="dxa"/>
              <w:right w:w="120" w:type="dxa"/>
            </w:tcMar>
            <w:vAlign w:val="center"/>
          </w:tcPr>
          <w:p w14:paraId="2EECAFC6" w14:textId="77777777" w:rsidR="003E55A0" w:rsidRDefault="00000000" w:rsidP="002B2A27">
            <w:pPr>
              <w:spacing w:before="40" w:after="40" w:line="276" w:lineRule="auto"/>
              <w:jc w:val="left"/>
            </w:pPr>
            <w:r>
              <w:rPr>
                <w:sz w:val="20"/>
                <w:rtl/>
              </w:rPr>
              <w:t>يعاد احتساب الفاتورة والإيراد.</w:t>
            </w:r>
          </w:p>
        </w:tc>
      </w:tr>
    </w:tbl>
    <w:p w14:paraId="6CE4EBF2" w14:textId="77777777" w:rsidR="003E55A0" w:rsidRDefault="003E55A0" w:rsidP="002B2A27">
      <w:pPr>
        <w:spacing w:after="40"/>
        <w:jc w:val="left"/>
      </w:pPr>
    </w:p>
    <w:p w14:paraId="253C9CD3" w14:textId="77777777" w:rsidR="003E55A0" w:rsidRDefault="00000000" w:rsidP="002B2A27">
      <w:pPr>
        <w:pBdr>
          <w:right w:val="single" w:sz="18" w:space="8" w:color="9B1C1C"/>
        </w:pBdr>
        <w:shd w:val="clear" w:color="auto" w:fill="F4F6F9"/>
        <w:spacing w:before="160" w:after="200"/>
        <w:jc w:val="left"/>
      </w:pPr>
      <w:r>
        <w:rPr>
          <w:b/>
          <w:color w:val="9B1C1C"/>
          <w:rtl/>
        </w:rPr>
        <w:t xml:space="preserve">ممنوع محاسبيا: </w:t>
      </w:r>
      <w:r>
        <w:rPr>
          <w:rtl/>
        </w:rPr>
        <w:t>لا تستخدم أمر «تحديد الفاتورة كمدفوعة» كبديل عن تسجيل الدفع. من دون سجل دفع لا يوجد وصل ولا طريقة تحصيل ولا حركة تدخل ضمن الإيرادات المحصلة.</w:t>
      </w:r>
    </w:p>
    <w:p w14:paraId="21591283" w14:textId="77777777" w:rsidR="003E55A0" w:rsidRDefault="00000000" w:rsidP="002B2A27">
      <w:pPr>
        <w:pStyle w:val="Heading1"/>
        <w:jc w:val="left"/>
      </w:pPr>
      <w:r>
        <w:rPr>
          <w:rFonts w:ascii="Arial" w:eastAsia="Arial" w:hAnsi="Arial" w:cs="Arial"/>
          <w:rtl/>
        </w:rPr>
        <w:t>الإجراءات التفصيلية</w:t>
      </w:r>
    </w:p>
    <w:p w14:paraId="7127E67B" w14:textId="77777777" w:rsidR="003E55A0" w:rsidRDefault="00000000" w:rsidP="002B2A27">
      <w:pPr>
        <w:pStyle w:val="Heading2"/>
        <w:jc w:val="left"/>
      </w:pPr>
      <w:r>
        <w:rPr>
          <w:rFonts w:ascii="Arial" w:eastAsia="Arial" w:hAnsi="Arial" w:cs="Arial"/>
          <w:rtl/>
        </w:rPr>
        <w:t>أولا: إعداد العقد</w:t>
      </w:r>
    </w:p>
    <w:p w14:paraId="22C1F40C" w14:textId="77777777" w:rsidR="003E55A0" w:rsidRDefault="00000000" w:rsidP="002B2A27">
      <w:pPr>
        <w:numPr>
          <w:ilvl w:val="0"/>
          <w:numId w:val="1"/>
        </w:numPr>
        <w:spacing w:after="80"/>
        <w:jc w:val="left"/>
      </w:pPr>
      <w:r>
        <w:rPr>
          <w:rtl/>
        </w:rPr>
        <w:t>اختر المستأجر والملك الصحيحين؛ يعرض النظام المرجع والاسم لتجنب اختيار سجل مشابه.</w:t>
      </w:r>
    </w:p>
    <w:p w14:paraId="05BC317A" w14:textId="77777777" w:rsidR="003E55A0" w:rsidRDefault="00000000" w:rsidP="002B2A27">
      <w:pPr>
        <w:numPr>
          <w:ilvl w:val="0"/>
          <w:numId w:val="1"/>
        </w:numPr>
        <w:spacing w:after="80"/>
        <w:jc w:val="left"/>
      </w:pPr>
      <w:r>
        <w:rPr>
          <w:rtl/>
        </w:rPr>
        <w:t>أدخل تاريخ البداية والنهاية، الإيجار الشهري، الأعباء، ويوم الاستحقاق.</w:t>
      </w:r>
    </w:p>
    <w:p w14:paraId="1FC2C2E1" w14:textId="77777777" w:rsidR="003E55A0" w:rsidRDefault="00000000" w:rsidP="002B2A27">
      <w:pPr>
        <w:numPr>
          <w:ilvl w:val="0"/>
          <w:numId w:val="1"/>
        </w:numPr>
        <w:spacing w:after="80"/>
        <w:jc w:val="left"/>
      </w:pPr>
      <w:r>
        <w:rPr>
          <w:rtl/>
        </w:rPr>
        <w:t>اترك المرجع أو رقم العقد فارغا عند الحاجة؛ يولده النظام تلقائيا ويتجاوز تعارضات التسلسل.</w:t>
      </w:r>
    </w:p>
    <w:p w14:paraId="0DBAF600" w14:textId="77777777" w:rsidR="003E55A0" w:rsidRDefault="00000000" w:rsidP="002B2A27">
      <w:pPr>
        <w:numPr>
          <w:ilvl w:val="0"/>
          <w:numId w:val="1"/>
        </w:numPr>
        <w:spacing w:after="80"/>
        <w:jc w:val="left"/>
      </w:pPr>
      <w:r>
        <w:rPr>
          <w:rtl/>
        </w:rPr>
        <w:t>فعّل العقد فقط عندما يصبح ساري المفعول. العقود المؤرشفة أو المنتهية لا تولد فواتير جديدة.</w:t>
      </w:r>
    </w:p>
    <w:p w14:paraId="587C23AF" w14:textId="77777777" w:rsidR="003E55A0" w:rsidRDefault="00000000" w:rsidP="002B2A27">
      <w:pPr>
        <w:pStyle w:val="Heading2"/>
        <w:jc w:val="left"/>
      </w:pPr>
      <w:r>
        <w:rPr>
          <w:rFonts w:ascii="Arial" w:eastAsia="Arial" w:hAnsi="Arial" w:cs="Arial"/>
          <w:rtl/>
        </w:rPr>
        <w:t>ثانيا: إنشاء الفاتورة</w:t>
      </w:r>
    </w:p>
    <w:p w14:paraId="2D71C791" w14:textId="77777777" w:rsidR="003E55A0" w:rsidRDefault="00000000" w:rsidP="002B2A27">
      <w:pPr>
        <w:numPr>
          <w:ilvl w:val="0"/>
          <w:numId w:val="1"/>
        </w:numPr>
        <w:spacing w:after="80"/>
        <w:jc w:val="left"/>
      </w:pPr>
      <w:r>
        <w:rPr>
          <w:rtl/>
        </w:rPr>
        <w:t>افتح قسم الفواتير وحدد العقد ثم الشهر والسنة.</w:t>
      </w:r>
    </w:p>
    <w:p w14:paraId="0101DB19" w14:textId="77777777" w:rsidR="003E55A0" w:rsidRDefault="00000000" w:rsidP="002B2A27">
      <w:pPr>
        <w:numPr>
          <w:ilvl w:val="0"/>
          <w:numId w:val="1"/>
        </w:numPr>
        <w:spacing w:after="80"/>
        <w:jc w:val="left"/>
      </w:pPr>
      <w:r>
        <w:rPr>
          <w:rtl/>
        </w:rPr>
        <w:t>ينشئ النظام المبلغ من الإيجار الشهري مضافا إليه الأعباء ويحدد تاريخ الاستحقاق من العقد.</w:t>
      </w:r>
    </w:p>
    <w:p w14:paraId="3F3F0441" w14:textId="77777777" w:rsidR="003E55A0" w:rsidRDefault="00000000" w:rsidP="002B2A27">
      <w:pPr>
        <w:numPr>
          <w:ilvl w:val="0"/>
          <w:numId w:val="1"/>
        </w:numPr>
        <w:spacing w:after="80"/>
        <w:jc w:val="left"/>
      </w:pPr>
      <w:r>
        <w:rPr>
          <w:rtl/>
        </w:rPr>
        <w:t>إذا كانت فاتورة الفترة موجودة، يعرض النظام الفاتورة نفسها ويحددها دون إنشاء نسخة مكررة.</w:t>
      </w:r>
    </w:p>
    <w:p w14:paraId="6F9317F7" w14:textId="77777777" w:rsidR="003E55A0" w:rsidRDefault="00000000" w:rsidP="002B2A27">
      <w:pPr>
        <w:numPr>
          <w:ilvl w:val="0"/>
          <w:numId w:val="1"/>
        </w:numPr>
        <w:spacing w:after="80"/>
        <w:jc w:val="left"/>
      </w:pPr>
      <w:r>
        <w:rPr>
          <w:rtl/>
        </w:rPr>
        <w:t>راجع الإجمالي وتاريخ الاستحقاق وحالة الفاتورة قبل الانتقال إلى التحصيل.</w:t>
      </w:r>
    </w:p>
    <w:p w14:paraId="790B48AD" w14:textId="77777777" w:rsidR="003E55A0" w:rsidRDefault="00000000" w:rsidP="002B2A27">
      <w:pPr>
        <w:pStyle w:val="Heading2"/>
        <w:jc w:val="left"/>
      </w:pPr>
      <w:r>
        <w:rPr>
          <w:rFonts w:ascii="Arial" w:eastAsia="Arial" w:hAnsi="Arial" w:cs="Arial"/>
          <w:rtl/>
        </w:rPr>
        <w:t>ثالثا: تسجيل الدفع</w:t>
      </w:r>
    </w:p>
    <w:p w14:paraId="40F00F0E" w14:textId="77777777" w:rsidR="003E55A0" w:rsidRDefault="00000000" w:rsidP="002B2A27">
      <w:pPr>
        <w:numPr>
          <w:ilvl w:val="0"/>
          <w:numId w:val="1"/>
        </w:numPr>
        <w:spacing w:after="80"/>
        <w:jc w:val="left"/>
      </w:pPr>
      <w:r>
        <w:rPr>
          <w:rtl/>
        </w:rPr>
        <w:t>لا تسجل الدفع إلا بعد استلام نقد أو شيك أو تحويل أو وسيلة دفع موثقة فعليا.</w:t>
      </w:r>
    </w:p>
    <w:p w14:paraId="547E6FD1" w14:textId="77777777" w:rsidR="003E55A0" w:rsidRDefault="00000000" w:rsidP="002B2A27">
      <w:pPr>
        <w:numPr>
          <w:ilvl w:val="0"/>
          <w:numId w:val="1"/>
        </w:numPr>
        <w:spacing w:after="80"/>
        <w:jc w:val="left"/>
      </w:pPr>
      <w:r>
        <w:rPr>
          <w:rtl/>
        </w:rPr>
        <w:t>حدد العقد، أدخل المبلغ المقبوض، تاريخ القبض، وطريقة الدفع. يمكن ترك رقم الوصل فارغا ليولد تلقائيا.</w:t>
      </w:r>
    </w:p>
    <w:p w14:paraId="119475B4" w14:textId="77777777" w:rsidR="003E55A0" w:rsidRDefault="00000000" w:rsidP="002B2A27">
      <w:pPr>
        <w:numPr>
          <w:ilvl w:val="0"/>
          <w:numId w:val="1"/>
        </w:numPr>
        <w:spacing w:after="80"/>
        <w:jc w:val="left"/>
      </w:pPr>
      <w:r>
        <w:rPr>
          <w:rtl/>
        </w:rPr>
        <w:t>يجب ألا يتجاوز المبلغ الرصيد المفتوح للعقد. عند عدم وجود فاتورة مستحقة، أنشئ الفاتورة أولا.</w:t>
      </w:r>
    </w:p>
    <w:p w14:paraId="07742687" w14:textId="77777777" w:rsidR="003E55A0" w:rsidRDefault="00000000" w:rsidP="002B2A27">
      <w:pPr>
        <w:numPr>
          <w:ilvl w:val="0"/>
          <w:numId w:val="1"/>
        </w:numPr>
        <w:spacing w:after="80"/>
        <w:jc w:val="left"/>
      </w:pPr>
      <w:r>
        <w:rPr>
          <w:rtl/>
        </w:rPr>
        <w:lastRenderedPageBreak/>
        <w:t>بعد الحفظ، تأكد من ظهور الدفع بحالة «مؤكد» ومن تحديث المدفوع والمتبقي في الفاتورة.</w:t>
      </w:r>
    </w:p>
    <w:p w14:paraId="0DF6BBFF" w14:textId="77777777" w:rsidR="003E55A0" w:rsidRDefault="00000000" w:rsidP="002B2A27">
      <w:pPr>
        <w:numPr>
          <w:ilvl w:val="0"/>
          <w:numId w:val="1"/>
        </w:numPr>
        <w:spacing w:after="80"/>
        <w:jc w:val="left"/>
      </w:pPr>
      <w:r>
        <w:rPr>
          <w:rtl/>
        </w:rPr>
        <w:t>اطبع الوصل وسلمه للمستأجر وفق الإجراءات المعتمدة في البلدية.</w:t>
      </w:r>
    </w:p>
    <w:p w14:paraId="4D96ECE5" w14:textId="77777777" w:rsidR="003E55A0" w:rsidRDefault="00000000" w:rsidP="002B2A27">
      <w:pPr>
        <w:pStyle w:val="Heading1"/>
        <w:jc w:val="left"/>
      </w:pPr>
      <w:r>
        <w:rPr>
          <w:rFonts w:ascii="Arial" w:eastAsia="Arial" w:hAnsi="Arial" w:cs="Arial"/>
          <w:rtl/>
        </w:rPr>
        <w:t>مثال عملي</w:t>
      </w:r>
    </w:p>
    <w:p w14:paraId="320ADD11" w14:textId="77777777" w:rsidR="003E55A0" w:rsidRDefault="00000000" w:rsidP="002B2A27">
      <w:pPr>
        <w:pBdr>
          <w:right w:val="single" w:sz="18" w:space="8" w:color="1F6B45"/>
        </w:pBdr>
        <w:shd w:val="clear" w:color="auto" w:fill="F4F6F9"/>
        <w:spacing w:before="160" w:after="200"/>
        <w:jc w:val="left"/>
      </w:pPr>
      <w:r>
        <w:rPr>
          <w:b/>
          <w:color w:val="1F6B45"/>
          <w:rtl/>
        </w:rPr>
        <w:t xml:space="preserve">المعطيات: </w:t>
      </w:r>
      <w:r>
        <w:rPr>
          <w:rtl/>
        </w:rPr>
        <w:t>إيجار شهري 3,500 دج + أعباء 2,000 دج = فاتورة بقيمة 5,500 دج. تم استلام 4,000 دج فقط.</w:t>
      </w:r>
    </w:p>
    <w:p w14:paraId="65CFA0C7" w14:textId="77777777" w:rsidR="003E55A0" w:rsidRDefault="00000000" w:rsidP="002B2A27">
      <w:pPr>
        <w:numPr>
          <w:ilvl w:val="0"/>
          <w:numId w:val="1"/>
        </w:numPr>
        <w:spacing w:after="80"/>
        <w:jc w:val="left"/>
      </w:pPr>
      <w:r>
        <w:rPr>
          <w:rtl/>
        </w:rPr>
        <w:t>بعد إنشاء الفاتورة وقبل الدفع: الإيرادات المحصلة = 0 دج، والمستحق = 5,500 دج.</w:t>
      </w:r>
    </w:p>
    <w:p w14:paraId="6957D6B2" w14:textId="77777777" w:rsidR="003E55A0" w:rsidRDefault="00000000" w:rsidP="002B2A27">
      <w:pPr>
        <w:numPr>
          <w:ilvl w:val="0"/>
          <w:numId w:val="1"/>
        </w:numPr>
        <w:spacing w:after="80"/>
        <w:jc w:val="left"/>
      </w:pPr>
      <w:r>
        <w:rPr>
          <w:rtl/>
        </w:rPr>
        <w:t>بعد تسجيل دفع مؤكد بقيمة 4,000 دج: الإيرادات المحصلة = 4,000 دج.</w:t>
      </w:r>
    </w:p>
    <w:p w14:paraId="69D453C9" w14:textId="77777777" w:rsidR="003E55A0" w:rsidRDefault="00000000" w:rsidP="002B2A27">
      <w:pPr>
        <w:numPr>
          <w:ilvl w:val="0"/>
          <w:numId w:val="1"/>
        </w:numPr>
        <w:spacing w:after="80"/>
        <w:jc w:val="left"/>
      </w:pPr>
      <w:r>
        <w:rPr>
          <w:rtl/>
        </w:rPr>
        <w:t>حالة الفاتورة تصبح «مدفوعة جزئيا» والمتبقي = 1,500 دج.</w:t>
      </w:r>
    </w:p>
    <w:p w14:paraId="119F4028" w14:textId="77777777" w:rsidR="003E55A0" w:rsidRDefault="00000000" w:rsidP="002B2A27">
      <w:pPr>
        <w:numPr>
          <w:ilvl w:val="0"/>
          <w:numId w:val="1"/>
        </w:numPr>
        <w:spacing w:after="80"/>
        <w:jc w:val="left"/>
      </w:pPr>
      <w:r>
        <w:rPr>
          <w:rtl/>
        </w:rPr>
        <w:t>بعد تسجيل الدفعة الأخيرة بقيمة 1,500 دج: تصبح الفاتورة مدفوعة بالكامل والمتبقي = 0 دج.</w:t>
      </w:r>
    </w:p>
    <w:p w14:paraId="256CF4DB" w14:textId="77777777" w:rsidR="003E55A0" w:rsidRDefault="00000000" w:rsidP="002B2A27">
      <w:pPr>
        <w:pStyle w:val="Heading1"/>
        <w:jc w:val="left"/>
      </w:pPr>
      <w:r>
        <w:rPr>
          <w:rFonts w:ascii="Arial" w:eastAsia="Arial" w:hAnsi="Arial" w:cs="Arial"/>
          <w:rtl/>
        </w:rPr>
        <w:t>كيف تقرأ لوحة القيادة؟</w:t>
      </w:r>
    </w:p>
    <w:p w14:paraId="5FFA437B" w14:textId="77777777" w:rsidR="003E55A0" w:rsidRDefault="00000000" w:rsidP="002B2A27">
      <w:pPr>
        <w:jc w:val="left"/>
      </w:pPr>
      <w:r>
        <w:rPr>
          <w:rtl/>
        </w:rPr>
        <w:t>مؤشر «الإيرادات المحصلة (السنة)» يجمع المدفوعات المؤكدة التي يقع تاريخها داخل السنة الجارية. لا يجمع إجمالي الفواتير ولا المدفوعات الملغاة. أما مؤشر الإيجارات غير المدفوعة فيجمع الأرصدة المتبقية على الفواتير المفتوحة.</w:t>
      </w:r>
    </w:p>
    <w:p w14:paraId="1EFBC24B" w14:textId="77777777" w:rsidR="003E55A0" w:rsidRDefault="00000000" w:rsidP="002B2A27">
      <w:pPr>
        <w:jc w:val="left"/>
      </w:pPr>
      <w:r>
        <w:rPr>
          <w:rtl/>
        </w:rPr>
        <w:t>إذا أنشأت عقدا وفاتورة فقط وظل المؤشر 0 دج، فهذا سلوك صحيح: توجد ذمة مستحقة لكن لم يسجل تحصيل فعلي بعد. بعد تسجيل الدفع المؤكد والعودة إلى لوحة القيادة، يجب أن يظهر المبلغ المحصل.</w:t>
      </w:r>
    </w:p>
    <w:p w14:paraId="3B596D58" w14:textId="77777777" w:rsidR="003E55A0" w:rsidRDefault="00000000" w:rsidP="002B2A27">
      <w:pPr>
        <w:pStyle w:val="Heading1"/>
        <w:jc w:val="left"/>
      </w:pPr>
      <w:r>
        <w:rPr>
          <w:rFonts w:ascii="Arial" w:eastAsia="Arial" w:hAnsi="Arial" w:cs="Arial"/>
          <w:rtl/>
        </w:rPr>
        <w:t>حالات خاصة</w:t>
      </w:r>
    </w:p>
    <w:p w14:paraId="70C4A85A" w14:textId="77777777" w:rsidR="003E55A0" w:rsidRDefault="00000000" w:rsidP="002B2A27">
      <w:pPr>
        <w:pStyle w:val="Heading2"/>
        <w:jc w:val="left"/>
      </w:pPr>
      <w:r>
        <w:rPr>
          <w:rFonts w:ascii="Arial" w:eastAsia="Arial" w:hAnsi="Arial" w:cs="Arial"/>
          <w:rtl/>
        </w:rPr>
        <w:t>الدفع الجزئي</w:t>
      </w:r>
    </w:p>
    <w:p w14:paraId="437B674D" w14:textId="77777777" w:rsidR="003E55A0" w:rsidRDefault="00000000" w:rsidP="002B2A27">
      <w:pPr>
        <w:jc w:val="left"/>
      </w:pPr>
      <w:r>
        <w:rPr>
          <w:rtl/>
        </w:rPr>
        <w:t>سجل المبلغ المقبوض فقط. لا تغير إجمالي الفاتورة. يحافظ النظام على المتبقي ويعرض الحالة «مدفوعة جزئيا».</w:t>
      </w:r>
    </w:p>
    <w:p w14:paraId="7036D04F" w14:textId="77777777" w:rsidR="003E55A0" w:rsidRDefault="00000000" w:rsidP="002B2A27">
      <w:pPr>
        <w:pStyle w:val="Heading2"/>
        <w:jc w:val="left"/>
      </w:pPr>
      <w:r>
        <w:rPr>
          <w:rFonts w:ascii="Arial" w:eastAsia="Arial" w:hAnsi="Arial" w:cs="Arial"/>
          <w:rtl/>
        </w:rPr>
        <w:t>الدفع الزائد أو التسبيق</w:t>
      </w:r>
    </w:p>
    <w:p w14:paraId="01E250A7" w14:textId="77777777" w:rsidR="003E55A0" w:rsidRDefault="00000000" w:rsidP="002B2A27">
      <w:pPr>
        <w:jc w:val="left"/>
      </w:pPr>
      <w:r>
        <w:rPr>
          <w:rtl/>
        </w:rPr>
        <w:t>لا تسجل مبلغا يفوق الرصيد المفتوح. أنشئ الفاتورة أو الفواتير المعتمدة أولا، أو طبق إجراء التسبيق المعتمد لدى البلدية قبل التسجيل في النظام.</w:t>
      </w:r>
    </w:p>
    <w:p w14:paraId="623CC426" w14:textId="77777777" w:rsidR="003E55A0" w:rsidRDefault="00000000" w:rsidP="002B2A27">
      <w:pPr>
        <w:pStyle w:val="Heading2"/>
        <w:jc w:val="left"/>
      </w:pPr>
      <w:r>
        <w:rPr>
          <w:rFonts w:ascii="Arial" w:eastAsia="Arial" w:hAnsi="Arial" w:cs="Arial"/>
          <w:rtl/>
        </w:rPr>
        <w:t>إلغاء دفع خاطئ</w:t>
      </w:r>
    </w:p>
    <w:p w14:paraId="503DC976" w14:textId="77777777" w:rsidR="003E55A0" w:rsidRDefault="00000000" w:rsidP="002B2A27">
      <w:pPr>
        <w:jc w:val="left"/>
      </w:pPr>
      <w:r>
        <w:rPr>
          <w:rtl/>
        </w:rPr>
        <w:t>استخدم الإلغاء من سجل المدفوعات، وليس حذف أثر الفاتورة يدويا. يعيد النظام حساب المبالغ المدفوعة والمتبقية، ثم يمكنك تسجيل الدفع الصحيح.</w:t>
      </w:r>
    </w:p>
    <w:p w14:paraId="6D6694AC" w14:textId="77777777" w:rsidR="003E55A0" w:rsidRDefault="00000000" w:rsidP="002B2A27">
      <w:pPr>
        <w:pStyle w:val="Heading2"/>
        <w:jc w:val="left"/>
      </w:pPr>
      <w:r>
        <w:rPr>
          <w:rFonts w:ascii="Arial" w:eastAsia="Arial" w:hAnsi="Arial" w:cs="Arial"/>
          <w:rtl/>
        </w:rPr>
        <w:t>فاتورة ملغاة أو مؤرشفة</w:t>
      </w:r>
    </w:p>
    <w:p w14:paraId="13627E67" w14:textId="77777777" w:rsidR="003E55A0" w:rsidRDefault="00000000" w:rsidP="002B2A27">
      <w:pPr>
        <w:jc w:val="left"/>
      </w:pPr>
      <w:r>
        <w:rPr>
          <w:rtl/>
        </w:rPr>
        <w:t>لا تدخل الفاتورة الملغاة أو المؤرشفة ضمن المستحقات المفتوحة. عند محاولة إنشاء الفترة نفسها، يعرض النظام السجل الموجود لمنع الازدواج؛ راجع حالته واتخذ إجراء إعادة الفتح المصرح به عند الحاجة.</w:t>
      </w:r>
    </w:p>
    <w:p w14:paraId="4497E8E5" w14:textId="77777777" w:rsidR="003E55A0" w:rsidRDefault="00000000" w:rsidP="002B2A27">
      <w:pPr>
        <w:pStyle w:val="Heading1"/>
        <w:jc w:val="left"/>
      </w:pPr>
      <w:r>
        <w:rPr>
          <w:rFonts w:ascii="Arial" w:eastAsia="Arial" w:hAnsi="Arial" w:cs="Arial"/>
          <w:rtl/>
        </w:rPr>
        <w:lastRenderedPageBreak/>
        <w:t>قائمة المطابقة الشهرية</w:t>
      </w:r>
    </w:p>
    <w:p w14:paraId="12CE6ADE" w14:textId="77777777" w:rsidR="003E55A0" w:rsidRDefault="00000000" w:rsidP="002B2A27">
      <w:pPr>
        <w:numPr>
          <w:ilvl w:val="0"/>
          <w:numId w:val="1"/>
        </w:numPr>
        <w:spacing w:after="80"/>
        <w:jc w:val="left"/>
      </w:pPr>
      <w:r>
        <w:rPr>
          <w:rtl/>
        </w:rPr>
        <w:t>التأكد من أن كل عقد ساري المفعول له فاتورة واحدة فقط عن الشهر.</w:t>
      </w:r>
    </w:p>
    <w:p w14:paraId="13E679AD" w14:textId="77777777" w:rsidR="003E55A0" w:rsidRDefault="00000000" w:rsidP="002B2A27">
      <w:pPr>
        <w:numPr>
          <w:ilvl w:val="0"/>
          <w:numId w:val="1"/>
        </w:numPr>
        <w:spacing w:after="80"/>
        <w:jc w:val="left"/>
      </w:pPr>
      <w:r>
        <w:rPr>
          <w:rtl/>
        </w:rPr>
        <w:t>مطابقة كل مبلغ مقبوض مع سجل دفع مؤكد ووصل قابل للطباعة.</w:t>
      </w:r>
    </w:p>
    <w:p w14:paraId="0BD6B014" w14:textId="77777777" w:rsidR="003E55A0" w:rsidRDefault="00000000" w:rsidP="002B2A27">
      <w:pPr>
        <w:numPr>
          <w:ilvl w:val="0"/>
          <w:numId w:val="1"/>
        </w:numPr>
        <w:spacing w:after="80"/>
        <w:jc w:val="left"/>
      </w:pPr>
      <w:r>
        <w:rPr>
          <w:rtl/>
        </w:rPr>
        <w:t>مراجعة المدفوعات الجزئية والمتبقي وعدم تصفير الفواتير يدويا.</w:t>
      </w:r>
    </w:p>
    <w:p w14:paraId="462D94A8" w14:textId="77777777" w:rsidR="003E55A0" w:rsidRDefault="00000000" w:rsidP="002B2A27">
      <w:pPr>
        <w:numPr>
          <w:ilvl w:val="0"/>
          <w:numId w:val="1"/>
        </w:numPr>
        <w:spacing w:after="80"/>
        <w:jc w:val="left"/>
      </w:pPr>
      <w:r>
        <w:rPr>
          <w:rtl/>
        </w:rPr>
        <w:t>مراجعة المدفوعات الملغاة والتأكد من إعادة احتساب الفواتير المرتبطة.</w:t>
      </w:r>
    </w:p>
    <w:p w14:paraId="5DACBD02" w14:textId="77777777" w:rsidR="003E55A0" w:rsidRDefault="00000000" w:rsidP="002B2A27">
      <w:pPr>
        <w:numPr>
          <w:ilvl w:val="0"/>
          <w:numId w:val="1"/>
        </w:numPr>
        <w:spacing w:after="80"/>
        <w:jc w:val="left"/>
      </w:pPr>
      <w:r>
        <w:rPr>
          <w:rtl/>
        </w:rPr>
        <w:t>مطابقة مجموع الإيرادات المحصلة في لوحة القيادة مع تقرير المدفوعات المؤكدة.</w:t>
      </w:r>
    </w:p>
    <w:p w14:paraId="46DBD69C" w14:textId="77777777" w:rsidR="003E55A0" w:rsidRDefault="00000000" w:rsidP="002B2A27">
      <w:pPr>
        <w:numPr>
          <w:ilvl w:val="0"/>
          <w:numId w:val="1"/>
        </w:numPr>
        <w:spacing w:after="80"/>
        <w:jc w:val="left"/>
      </w:pPr>
      <w:r>
        <w:rPr>
          <w:rtl/>
        </w:rPr>
        <w:t>متابعة الإيجارات غير المدفوعة وإصدار التنبيهات أو الإجراءات الإدارية اللازمة.</w:t>
      </w:r>
    </w:p>
    <w:p w14:paraId="7AC4F330" w14:textId="77777777" w:rsidR="003E55A0" w:rsidRDefault="00000000" w:rsidP="002B2A27">
      <w:pPr>
        <w:pStyle w:val="Heading1"/>
        <w:jc w:val="left"/>
      </w:pPr>
      <w:r>
        <w:rPr>
          <w:rFonts w:ascii="Arial" w:eastAsia="Arial" w:hAnsi="Arial" w:cs="Arial"/>
          <w:rtl/>
        </w:rPr>
        <w:t>حل المشكلات بسرعة</w:t>
      </w:r>
    </w:p>
    <w:p w14:paraId="70B27471" w14:textId="77777777" w:rsidR="003E55A0" w:rsidRDefault="00000000" w:rsidP="002B2A27">
      <w:pPr>
        <w:pStyle w:val="Heading2"/>
        <w:jc w:val="left"/>
      </w:pPr>
      <w:r>
        <w:rPr>
          <w:rFonts w:ascii="Arial" w:eastAsia="Arial" w:hAnsi="Arial" w:cs="Arial"/>
          <w:rtl/>
        </w:rPr>
        <w:t>الإيرادات ما زالت 0 دج</w:t>
      </w:r>
    </w:p>
    <w:p w14:paraId="092A0492" w14:textId="77777777" w:rsidR="003E55A0" w:rsidRDefault="00000000" w:rsidP="002B2A27">
      <w:pPr>
        <w:numPr>
          <w:ilvl w:val="0"/>
          <w:numId w:val="1"/>
        </w:numPr>
        <w:spacing w:after="80"/>
        <w:jc w:val="left"/>
      </w:pPr>
      <w:r>
        <w:rPr>
          <w:rtl/>
        </w:rPr>
        <w:t>تحقق من وجود دفع، وليس فاتورة فقط.</w:t>
      </w:r>
    </w:p>
    <w:p w14:paraId="2BFE0FB6" w14:textId="77777777" w:rsidR="003E55A0" w:rsidRDefault="00000000" w:rsidP="002B2A27">
      <w:pPr>
        <w:numPr>
          <w:ilvl w:val="0"/>
          <w:numId w:val="1"/>
        </w:numPr>
        <w:spacing w:after="80"/>
        <w:jc w:val="left"/>
      </w:pPr>
      <w:r>
        <w:rPr>
          <w:rtl/>
        </w:rPr>
        <w:t>تحقق من أن حالة الدفع «مؤكد» وأن تاريخه ضمن السنة المعروضة.</w:t>
      </w:r>
    </w:p>
    <w:p w14:paraId="4CAD7536" w14:textId="77777777" w:rsidR="003E55A0" w:rsidRDefault="00000000" w:rsidP="002B2A27">
      <w:pPr>
        <w:numPr>
          <w:ilvl w:val="0"/>
          <w:numId w:val="1"/>
        </w:numPr>
        <w:spacing w:after="80"/>
        <w:jc w:val="left"/>
      </w:pPr>
      <w:r>
        <w:rPr>
          <w:rtl/>
        </w:rPr>
        <w:t>ارجع إلى لوحة القيادة أو استخدم التحديث لإعادة تحميل المؤشرات.</w:t>
      </w:r>
    </w:p>
    <w:p w14:paraId="35766605" w14:textId="77777777" w:rsidR="003E55A0" w:rsidRDefault="00000000" w:rsidP="002B2A27">
      <w:pPr>
        <w:numPr>
          <w:ilvl w:val="0"/>
          <w:numId w:val="1"/>
        </w:numPr>
        <w:spacing w:after="80"/>
        <w:jc w:val="left"/>
      </w:pPr>
      <w:r>
        <w:rPr>
          <w:rtl/>
        </w:rPr>
        <w:t>إذا كانت الفاتورة تظهر مدفوعة بلا سجل دفع، سجل العملية من قسم المدفوعات وفق الوثيقة المحاسبية الأصلية.</w:t>
      </w:r>
    </w:p>
    <w:p w14:paraId="1A3499A5" w14:textId="77777777" w:rsidR="003E55A0" w:rsidRDefault="00000000" w:rsidP="002B2A27">
      <w:pPr>
        <w:pStyle w:val="Heading2"/>
        <w:jc w:val="left"/>
      </w:pPr>
      <w:r>
        <w:rPr>
          <w:rFonts w:ascii="Arial" w:eastAsia="Arial" w:hAnsi="Arial" w:cs="Arial"/>
          <w:rtl/>
        </w:rPr>
        <w:t>تعذر إنشاء الفاتورة</w:t>
      </w:r>
    </w:p>
    <w:p w14:paraId="6EF721E2" w14:textId="77777777" w:rsidR="003E55A0" w:rsidRDefault="00000000" w:rsidP="002B2A27">
      <w:pPr>
        <w:numPr>
          <w:ilvl w:val="0"/>
          <w:numId w:val="1"/>
        </w:numPr>
        <w:spacing w:after="80"/>
        <w:jc w:val="left"/>
      </w:pPr>
      <w:r>
        <w:rPr>
          <w:rtl/>
        </w:rPr>
        <w:t>تحقق من أن العقد نشط وأن الشهر يقع بين تاريخ البداية والنهاية.</w:t>
      </w:r>
    </w:p>
    <w:p w14:paraId="19DBDE3B" w14:textId="77777777" w:rsidR="003E55A0" w:rsidRDefault="00000000" w:rsidP="002B2A27">
      <w:pPr>
        <w:numPr>
          <w:ilvl w:val="0"/>
          <w:numId w:val="1"/>
        </w:numPr>
        <w:spacing w:after="80"/>
        <w:jc w:val="left"/>
      </w:pPr>
      <w:r>
        <w:rPr>
          <w:rtl/>
        </w:rPr>
        <w:t>تحقق من أن الإيجار والأعباء ينتجان مبلغا أكبر من الصفر.</w:t>
      </w:r>
    </w:p>
    <w:p w14:paraId="22E92C1E" w14:textId="77777777" w:rsidR="003E55A0" w:rsidRDefault="00000000" w:rsidP="002B2A27">
      <w:pPr>
        <w:numPr>
          <w:ilvl w:val="0"/>
          <w:numId w:val="1"/>
        </w:numPr>
        <w:spacing w:after="80"/>
        <w:jc w:val="left"/>
      </w:pPr>
      <w:r>
        <w:rPr>
          <w:rtl/>
        </w:rPr>
        <w:t>إذا كانت الفترة مفوترة سابقا، سيحدد النظام الفاتورة الموجودة بدلا من إنشاء نسخة جديدة.</w:t>
      </w:r>
    </w:p>
    <w:p w14:paraId="664E3497" w14:textId="77777777" w:rsidR="003E55A0" w:rsidRDefault="00000000" w:rsidP="002B2A27">
      <w:pPr>
        <w:pStyle w:val="Heading2"/>
        <w:jc w:val="left"/>
      </w:pPr>
      <w:r>
        <w:rPr>
          <w:rFonts w:ascii="Arial" w:eastAsia="Arial" w:hAnsi="Arial" w:cs="Arial"/>
          <w:rtl/>
        </w:rPr>
        <w:t>تعذر تسجيل الدفع</w:t>
      </w:r>
    </w:p>
    <w:p w14:paraId="61447FD0" w14:textId="77777777" w:rsidR="003E55A0" w:rsidRDefault="00000000" w:rsidP="002B2A27">
      <w:pPr>
        <w:numPr>
          <w:ilvl w:val="0"/>
          <w:numId w:val="1"/>
        </w:numPr>
        <w:spacing w:after="80"/>
        <w:jc w:val="left"/>
      </w:pPr>
      <w:r>
        <w:rPr>
          <w:rtl/>
        </w:rPr>
        <w:t>تحقق من وجود رصيد مفتوح على فاتورة مرتبطة بالعقد.</w:t>
      </w:r>
    </w:p>
    <w:p w14:paraId="1BE82B2D" w14:textId="77777777" w:rsidR="003E55A0" w:rsidRDefault="00000000" w:rsidP="002B2A27">
      <w:pPr>
        <w:numPr>
          <w:ilvl w:val="0"/>
          <w:numId w:val="1"/>
        </w:numPr>
        <w:spacing w:after="80"/>
        <w:jc w:val="left"/>
      </w:pPr>
      <w:r>
        <w:rPr>
          <w:rtl/>
        </w:rPr>
        <w:t>لا تدخل مبلغا أكبر من الرصيد المتبقي.</w:t>
      </w:r>
    </w:p>
    <w:p w14:paraId="34CD244E" w14:textId="77777777" w:rsidR="003E55A0" w:rsidRDefault="00000000" w:rsidP="002B2A27">
      <w:pPr>
        <w:numPr>
          <w:ilvl w:val="0"/>
          <w:numId w:val="1"/>
        </w:numPr>
        <w:spacing w:after="80"/>
        <w:jc w:val="left"/>
      </w:pPr>
      <w:r>
        <w:rPr>
          <w:rtl/>
        </w:rPr>
        <w:t>تحقق من تاريخ الدفع وطريقته، واترك رقم الوصل فارغا إذا أردت توليده تلقائيا.</w:t>
      </w:r>
    </w:p>
    <w:p w14:paraId="3CF69EB3" w14:textId="77777777" w:rsidR="003E55A0" w:rsidRDefault="00000000" w:rsidP="002B2A27">
      <w:pPr>
        <w:pBdr>
          <w:right w:val="single" w:sz="18" w:space="8" w:color="1F6B45"/>
        </w:pBdr>
        <w:shd w:val="clear" w:color="auto" w:fill="F4F6F9"/>
        <w:spacing w:before="160" w:after="200"/>
        <w:jc w:val="left"/>
      </w:pPr>
      <w:r>
        <w:rPr>
          <w:b/>
          <w:color w:val="1F6B45"/>
          <w:rtl/>
        </w:rPr>
        <w:t xml:space="preserve">خلاصة للعميل: </w:t>
      </w:r>
      <w:r>
        <w:rPr>
          <w:rtl/>
        </w:rPr>
        <w:t>كل مبلغ يظهر كإيراد في SIMK يجب أن يكون له دفع مؤكد ووصل. وكل دفع يجب أن يستند إلى عقد وفاتورة صحيحة. هذا التسلسل يحافظ على سلامة الذمم والمداخيل والتقارير.</w:t>
      </w:r>
    </w:p>
    <w:sectPr w:rsidR="003E55A0" w:rsidSect="00034616">
      <w:headerReference w:type="default"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DA18A" w14:textId="77777777" w:rsidR="00B03693" w:rsidRDefault="00B03693">
      <w:pPr>
        <w:spacing w:after="0" w:line="240" w:lineRule="auto"/>
      </w:pPr>
      <w:r>
        <w:separator/>
      </w:r>
    </w:p>
  </w:endnote>
  <w:endnote w:type="continuationSeparator" w:id="0">
    <w:p w14:paraId="34660B36" w14:textId="77777777" w:rsidR="00B03693" w:rsidRDefault="00B03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E98D8" w14:textId="77777777" w:rsidR="003E55A0" w:rsidRDefault="00000000">
    <w:pPr>
      <w:pStyle w:val="Footer"/>
      <w:jc w:val="center"/>
    </w:pPr>
    <w:r>
      <w:rPr>
        <w:color w:val="5E6C84"/>
        <w:sz w:val="18"/>
        <w:rtl/>
      </w:rPr>
      <w:t xml:space="preserve">صفحة </w:t>
    </w: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515B4" w14:textId="77777777" w:rsidR="00B03693" w:rsidRDefault="00B03693">
      <w:pPr>
        <w:spacing w:after="0" w:line="240" w:lineRule="auto"/>
      </w:pPr>
      <w:r>
        <w:separator/>
      </w:r>
    </w:p>
  </w:footnote>
  <w:footnote w:type="continuationSeparator" w:id="0">
    <w:p w14:paraId="286F10A8" w14:textId="77777777" w:rsidR="00B03693" w:rsidRDefault="00B036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E516A" w14:textId="77777777" w:rsidR="003E55A0" w:rsidRDefault="00000000" w:rsidP="002B2A27">
    <w:pPr>
      <w:pStyle w:val="Header"/>
      <w:jc w:val="left"/>
    </w:pPr>
    <w:proofErr w:type="gramStart"/>
    <w:r>
      <w:rPr>
        <w:b/>
        <w:color w:val="5E6C84"/>
        <w:sz w:val="18"/>
        <w:rtl/>
      </w:rPr>
      <w:t>SIMK  |</w:t>
    </w:r>
    <w:proofErr w:type="gramEnd"/>
    <w:r>
      <w:rPr>
        <w:b/>
        <w:color w:val="5E6C84"/>
        <w:sz w:val="18"/>
        <w:rtl/>
      </w:rPr>
      <w:t xml:space="preserve">  دليل العميل للدورة المالية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1FB69AC"/>
    <w:multiLevelType w:val="singleLevel"/>
    <w:tmpl w:val="63ECB150"/>
    <w:lvl w:ilvl="0">
      <w:start w:val="1"/>
      <w:numFmt w:val="decimal"/>
      <w:lvlText w:val="%1."/>
      <w:lvlJc w:val="right"/>
      <w:pPr>
        <w:tabs>
          <w:tab w:val="num" w:pos="540"/>
        </w:tabs>
        <w:ind w:right="540" w:hanging="270"/>
      </w:pPr>
      <w:rPr>
        <w:rFonts w:ascii="Arial" w:hAnsi="Arial" w:cs="Arial"/>
      </w:rPr>
    </w:lvl>
  </w:abstractNum>
  <w:abstractNum w:abstractNumId="10" w15:restartNumberingAfterBreak="0">
    <w:nsid w:val="759E0D2D"/>
    <w:multiLevelType w:val="singleLevel"/>
    <w:tmpl w:val="66C4E262"/>
    <w:lvl w:ilvl="0">
      <w:start w:val="1"/>
      <w:numFmt w:val="bullet"/>
      <w:pStyle w:val="ListBullet"/>
      <w:lvlText w:val="•"/>
      <w:lvlJc w:val="right"/>
      <w:pPr>
        <w:tabs>
          <w:tab w:val="num" w:pos="540"/>
        </w:tabs>
        <w:ind w:right="540" w:hanging="270"/>
      </w:pPr>
      <w:rPr>
        <w:rFonts w:ascii="Arial" w:hAnsi="Arial" w:cs="Arial"/>
      </w:rPr>
    </w:lvl>
  </w:abstractNum>
  <w:num w:numId="1" w16cid:durableId="12090289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B2A27"/>
    <w:rsid w:val="00326F90"/>
    <w:rsid w:val="003E55A0"/>
    <w:rsid w:val="00A05209"/>
    <w:rsid w:val="00AA1D8D"/>
    <w:rsid w:val="00B03693"/>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90FF1D"/>
  <w14:defaultImageDpi w14:val="300"/>
  <w15:docId w15:val="{645CE85A-0BBA-4F5E-ADD4-65F2E579E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bidi/>
      <w:spacing w:after="120" w:line="300" w:lineRule="auto"/>
      <w:jc w:val="right"/>
    </w:pPr>
    <w:rPr>
      <w:rFonts w:ascii="Arial" w:eastAsia="Arial" w:hAnsi="Arial" w:cs="Arial"/>
      <w:color w:val="0B2545"/>
    </w:rPr>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938</Words>
  <Characters>5164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دليل الدورة المالية في نظام SIMK</dc:title>
  <dc:subject>العقود والفواتير والمدفوعات والإيرادات المحصلة</dc:subject>
  <dc:creator>SIMK</dc:creator>
  <cp:keywords>SIMK, العقود, الفواتير, المدفوعات, الإيرادات</cp:keywords>
  <dc:description>generated by python-docx</dc:description>
  <cp:lastModifiedBy>Mohammed Amin Rahoui</cp:lastModifiedBy>
  <cp:revision>2</cp:revision>
  <dcterms:created xsi:type="dcterms:W3CDTF">2013-12-23T23:15:00Z</dcterms:created>
  <dcterms:modified xsi:type="dcterms:W3CDTF">2026-07-19T17:39:00Z</dcterms:modified>
  <cp:category/>
</cp:coreProperties>
</file>